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2FEBF" w14:textId="2759A134" w:rsidR="00DE4524" w:rsidRPr="00DE4524" w:rsidRDefault="00DE4524" w:rsidP="00DE4524">
      <w:r w:rsidRPr="00DE4524">
        <w:t xml:space="preserve">Κατά την υλοποίηση του έργου τους, οι δικαιούχοι που θα ενταχθούν στη </w:t>
      </w:r>
      <w:r>
        <w:t>Δράση</w:t>
      </w:r>
      <w:r w:rsidRPr="00DE4524">
        <w:t xml:space="preserve"> "Ενίσχυση της Ίδρυσης και Λειτουργίας Νέων Μικρομεσαίων Επιχειρήσεων" του Προγράμματος Ανταγωνιστικότητα (ΕΣΠΑ 2021-2027), απαιτείται να λαμβάνουν όλα τα μέτρα προβολής και επικοινωνίας που προβλέπονται στον Κανονισμό (ΕΕ) 2021/1060 και να υλοποιήσουν με ορθότητα τις υποχρεώσεις προβολής, διαφάνειας και επικοινωνίας σύμφωνα με το οικείο Κεφάλαιο στην Πρόσκληση της Δράσης, ως ισχύει.</w:t>
      </w:r>
    </w:p>
    <w:p w14:paraId="0E43C539" w14:textId="77777777" w:rsidR="00DE4524" w:rsidRPr="00DE4524" w:rsidRDefault="00DE4524" w:rsidP="00DE4524">
      <w:r w:rsidRPr="00DE4524">
        <w:t> </w:t>
      </w:r>
    </w:p>
    <w:p w14:paraId="58F1DB65" w14:textId="77777777" w:rsidR="00DE4524" w:rsidRPr="00DE4524" w:rsidRDefault="00DE4524" w:rsidP="00DE4524">
      <w:r w:rsidRPr="00DE4524">
        <w:rPr>
          <w:u w:val="single"/>
        </w:rPr>
        <w:t>Πιο συγκεκριμένα:</w:t>
      </w:r>
    </w:p>
    <w:p w14:paraId="517A9AAA" w14:textId="5F19201F" w:rsidR="00DE4524" w:rsidRDefault="00DE4524" w:rsidP="00CA353C">
      <w:pPr>
        <w:numPr>
          <w:ilvl w:val="0"/>
          <w:numId w:val="1"/>
        </w:numPr>
        <w:tabs>
          <w:tab w:val="clear" w:pos="720"/>
          <w:tab w:val="num" w:pos="360"/>
        </w:tabs>
        <w:ind w:left="360"/>
      </w:pPr>
      <w:r w:rsidRPr="00DE4524">
        <w:t xml:space="preserve">Να </w:t>
      </w:r>
      <w:proofErr w:type="spellStart"/>
      <w:r w:rsidRPr="00DE4524">
        <w:t>αποδέχoνται</w:t>
      </w:r>
      <w:proofErr w:type="spellEnd"/>
      <w:r w:rsidRPr="00DE4524">
        <w:t xml:space="preserve"> τη συμπερίληψή τους στον κατάλογο των πράξεων του Προγράμματος που δημοσιοποιεί η οικεία </w:t>
      </w:r>
      <w:r w:rsidRPr="00197AF7">
        <w:rPr>
          <w:color w:val="00B0F0"/>
        </w:rPr>
        <w:t xml:space="preserve">Ειδική Υπηρεσία Διαχείρισης </w:t>
      </w:r>
      <w:r w:rsidRPr="00DE4524">
        <w:t xml:space="preserve">(ή εναλλακτικά ο </w:t>
      </w:r>
      <w:r w:rsidR="00A65D89">
        <w:t>ΕΦΕΠΑΕ</w:t>
      </w:r>
      <w:r w:rsidRPr="00DE4524">
        <w:t>), στη διαδικτυακή πύλη </w:t>
      </w:r>
      <w:r w:rsidRPr="00197AF7">
        <w:rPr>
          <w:color w:val="00B0F0"/>
        </w:rPr>
        <w:t>www.espa.gr</w:t>
      </w:r>
      <w:r w:rsidRPr="00DE4524">
        <w:t xml:space="preserve">, κατά τα προβλεπόμενα στο άρθρο 49 του Καν. 1060/2021 και στον οποίο να αναφέρονται: η επωνυμία του δικαιούχου, ο τίτλος, ο σκοπός και τα αναμενόμενα ή πραγματικά επιτεύγματα της πράξης, η ημερομηνία έναρξης της πράξης και η αναμενόμενη ή πραγματική ημερομηνία ολοκλήρωσής της, το συνολικό κόστος της πράξης, το οικείο ταμείο και ο ειδικός στόχος, το ποσοστό </w:t>
      </w:r>
      <w:proofErr w:type="spellStart"/>
      <w:r w:rsidRPr="00DE4524">
        <w:t>ενωσιακής</w:t>
      </w:r>
      <w:proofErr w:type="spellEnd"/>
      <w:r w:rsidRPr="00DE4524">
        <w:t xml:space="preserve"> συγχρηματοδότησης, η ένδειξη της τοποθεσίας ή ο </w:t>
      </w:r>
      <w:proofErr w:type="spellStart"/>
      <w:r w:rsidRPr="00DE4524">
        <w:t>γεωντοπισμός</w:t>
      </w:r>
      <w:proofErr w:type="spellEnd"/>
      <w:r w:rsidRPr="00DE4524">
        <w:t xml:space="preserve"> για την οικεία πράξη και τη συγκεκριμένη χώρα, η τοποθεσία του δικαιούχου (εάν πρόκειται για κινητές μονάδες ή πράξεις που καλύπτουν πολλές τοποθεσίες), τον τύπο της παρέμβασης για την πράξη σύμφωνα με το άρθρο 73 του Καν. 1060/2021.</w:t>
      </w:r>
    </w:p>
    <w:p w14:paraId="2B3BCC34" w14:textId="658E6242" w:rsidR="00670BDF" w:rsidRPr="00A34246" w:rsidRDefault="00670BDF" w:rsidP="00CA353C">
      <w:pPr>
        <w:pStyle w:val="a6"/>
        <w:numPr>
          <w:ilvl w:val="0"/>
          <w:numId w:val="1"/>
        </w:numPr>
        <w:tabs>
          <w:tab w:val="clear" w:pos="720"/>
          <w:tab w:val="num" w:pos="360"/>
        </w:tabs>
        <w:ind w:left="360"/>
      </w:pPr>
      <w:r w:rsidRPr="00A34246">
        <w:t xml:space="preserve">Να τοποθετούν στο διαδικτυακό τους τόπο και στους λογαριασμούς </w:t>
      </w:r>
      <w:r w:rsidR="00A34246" w:rsidRPr="00A34246">
        <w:t>κοινωνικής δικτύωσης</w:t>
      </w:r>
      <w:r w:rsidRPr="00A34246">
        <w:t>, το </w:t>
      </w:r>
      <w:r w:rsidRPr="00197AF7">
        <w:rPr>
          <w:color w:val="00B0F0"/>
        </w:rPr>
        <w:t>έμβλημα</w:t>
      </w:r>
      <w:r w:rsidRPr="00A34246">
        <w:t xml:space="preserve"> της Ένωσης με τη συνοδευτική δήλωση «Με τη συγχρηματοδότηση της Ευρωπαϊκής Ένωσης», το </w:t>
      </w:r>
      <w:r w:rsidRPr="00197AF7">
        <w:rPr>
          <w:color w:val="00B0F0"/>
        </w:rPr>
        <w:t>λογότυπο</w:t>
      </w:r>
      <w:r w:rsidRPr="00A34246">
        <w:t xml:space="preserve"> του ΕΣΠΑ 2021-2027 και την </w:t>
      </w:r>
      <w:r w:rsidRPr="00197AF7">
        <w:rPr>
          <w:color w:val="00B0F0"/>
        </w:rPr>
        <w:t>ταυτότητα του Προγράμματος «Ανταγωνιστικότητα»</w:t>
      </w:r>
      <w:r w:rsidRPr="00A34246">
        <w:rPr>
          <w:i/>
          <w:iCs/>
        </w:rPr>
        <w:t>. </w:t>
      </w:r>
    </w:p>
    <w:p w14:paraId="4D1A4DA8" w14:textId="77777777" w:rsidR="00A34246" w:rsidRPr="00DE4524" w:rsidRDefault="00A34246" w:rsidP="00CA353C">
      <w:pPr>
        <w:pStyle w:val="a6"/>
        <w:ind w:left="360"/>
      </w:pPr>
    </w:p>
    <w:p w14:paraId="7C462D10" w14:textId="070310B5" w:rsidR="00670BDF" w:rsidRPr="00A34246" w:rsidRDefault="00670BDF" w:rsidP="00CA353C">
      <w:pPr>
        <w:pStyle w:val="a6"/>
        <w:ind w:left="360"/>
        <w:rPr>
          <w:i/>
          <w:iCs/>
        </w:rPr>
      </w:pPr>
      <w:r w:rsidRPr="00A34246">
        <w:rPr>
          <w:i/>
          <w:iCs/>
        </w:rPr>
        <w:t>Όσον αφορά στην ιστοσελίδα, τα λογότυπα τοποθετούνται σε θέση που είναι ορατή κατά την είσοδο σε αυτήν, καθώς και μέσα στο πλαίσιο της οθόνης μιας ψηφιακής συσκευής, χωρίς να απαιτείται ο χρήστης να κυλήσει τη σελίδα προς τα κάτω. Στα κοινωνικά δίκτυα, τα λογότυπα θα εμφανίζονται στις φωτογραφίες της σελίδας/του λογαριασμού και σε αναρτήσεις που αφορούν στη Δράση ή/και στο χρηματοδοτούμενο έργο.</w:t>
      </w:r>
    </w:p>
    <w:p w14:paraId="5A8D90FB" w14:textId="77777777" w:rsidR="00670BDF" w:rsidRPr="00670BDF" w:rsidRDefault="00A65D89" w:rsidP="00CA353C">
      <w:pPr>
        <w:numPr>
          <w:ilvl w:val="0"/>
          <w:numId w:val="1"/>
        </w:numPr>
        <w:tabs>
          <w:tab w:val="clear" w:pos="720"/>
          <w:tab w:val="num" w:pos="360"/>
        </w:tabs>
        <w:ind w:left="360"/>
        <w:rPr>
          <w:i/>
          <w:iCs/>
        </w:rPr>
      </w:pPr>
      <w:r>
        <w:t xml:space="preserve">Να παρέχουν στην επίσημη ιστοσελίδα που διατηρούν (εάν διατηρούν) και στους </w:t>
      </w:r>
      <w:proofErr w:type="spellStart"/>
      <w:r>
        <w:t>ιστότοπους</w:t>
      </w:r>
      <w:proofErr w:type="spellEnd"/>
      <w:r>
        <w:t xml:space="preserve"> κοινωνικής </w:t>
      </w:r>
      <w:r w:rsidRPr="00A34246">
        <w:t xml:space="preserve">δικτύωσης </w:t>
      </w:r>
      <w:r w:rsidRPr="00197AF7">
        <w:rPr>
          <w:color w:val="00B0F0"/>
        </w:rPr>
        <w:t>σύντομη περιγραφή της πράξης</w:t>
      </w:r>
      <w:r w:rsidRPr="00A34246">
        <w:t>,</w:t>
      </w:r>
      <w:r>
        <w:t xml:space="preserve"> </w:t>
      </w:r>
      <w:r w:rsidRPr="00DE4524">
        <w:t xml:space="preserve">ανάλογη προς το επίπεδο της στήριξης, </w:t>
      </w:r>
      <w:r w:rsidR="00670BDF" w:rsidRPr="00670BDF">
        <w:t>που περιλαμβάνει τους στόχους και τα αποτελέσματά της και αναφορά της χρηματοδοτικής στήριξης από την Ένωση</w:t>
      </w:r>
      <w:r w:rsidR="00670BDF">
        <w:t>.</w:t>
      </w:r>
    </w:p>
    <w:p w14:paraId="5714ED18" w14:textId="471A647B" w:rsidR="00A65D89" w:rsidRDefault="00A65D89" w:rsidP="00CA353C">
      <w:pPr>
        <w:ind w:left="360"/>
        <w:rPr>
          <w:i/>
          <w:iCs/>
        </w:rPr>
      </w:pPr>
      <w:r w:rsidRPr="00A34246">
        <w:rPr>
          <w:i/>
          <w:iCs/>
        </w:rPr>
        <w:t xml:space="preserve">Ειδικά για τους </w:t>
      </w:r>
      <w:proofErr w:type="spellStart"/>
      <w:r w:rsidRPr="00A34246">
        <w:rPr>
          <w:i/>
          <w:iCs/>
        </w:rPr>
        <w:t>ιστότοπους</w:t>
      </w:r>
      <w:proofErr w:type="spellEnd"/>
      <w:r w:rsidRPr="00A34246">
        <w:rPr>
          <w:i/>
          <w:iCs/>
        </w:rPr>
        <w:t xml:space="preserve"> κοινωνικής δικτύωσης, η σύντομη περιγραφή της πράξης θα συμπεριλαμβάνεται στην ενότητα με τις πληροφορίες του λογαριασμού</w:t>
      </w:r>
      <w:r w:rsidRPr="00670BDF">
        <w:rPr>
          <w:i/>
          <w:iCs/>
        </w:rPr>
        <w:t xml:space="preserve"> ή σε οποιοδήποτε άλλο πρόσφορο σημείο (π.χ. </w:t>
      </w:r>
      <w:proofErr w:type="spellStart"/>
      <w:r w:rsidRPr="00670BDF">
        <w:rPr>
          <w:i/>
          <w:iCs/>
        </w:rPr>
        <w:t>pinned</w:t>
      </w:r>
      <w:proofErr w:type="spellEnd"/>
      <w:r w:rsidRPr="00670BDF">
        <w:rPr>
          <w:i/>
          <w:iCs/>
        </w:rPr>
        <w:t xml:space="preserve"> post, ανάρτηση με στοιχεία για το έργο). </w:t>
      </w:r>
    </w:p>
    <w:p w14:paraId="59DF07D5" w14:textId="43AA548B" w:rsidR="00670BDF" w:rsidRDefault="00A34246" w:rsidP="00CA353C">
      <w:pPr>
        <w:pStyle w:val="a6"/>
        <w:numPr>
          <w:ilvl w:val="0"/>
          <w:numId w:val="1"/>
        </w:numPr>
        <w:tabs>
          <w:tab w:val="clear" w:pos="720"/>
          <w:tab w:val="num" w:pos="360"/>
        </w:tabs>
        <w:ind w:left="360"/>
      </w:pPr>
      <w:r>
        <w:t xml:space="preserve">Να τοποθετούν, στο χώρο της </w:t>
      </w:r>
      <w:r w:rsidR="003223FA">
        <w:t>επένδυσης</w:t>
      </w:r>
      <w:r>
        <w:t xml:space="preserve"> και σε σημείο εύκολα ορατό στο κοινό, αφίσα ελάχιστου μεγέθους Α3 </w:t>
      </w:r>
      <w:r w:rsidR="002F4208" w:rsidRPr="00DE4524">
        <w:t>με πληροφόρηση σχετικά με την πράξη και επισήμανση της συγχρηματοδότησης από την Ευρωπαϊκή Ένωση.</w:t>
      </w:r>
      <w:r w:rsidR="002F4208">
        <w:t xml:space="preserve"> </w:t>
      </w:r>
      <w:r w:rsidR="002B6E51" w:rsidRPr="00DE4524">
        <w:t>Για όσο χρονικό διάστημα ισχύει η κανονιστική υποχρέωση διατήρησης της επένδυσης, η αφίσα θα πρέπει να διατηρείται σε καλή κατάσταση και σε ευδιάκριτο σημείο στο χώρο</w:t>
      </w:r>
      <w:r w:rsidR="00197AF7" w:rsidRPr="00197AF7">
        <w:t>.</w:t>
      </w:r>
      <w:r w:rsidR="00960D3A" w:rsidRPr="00960D3A">
        <w:t xml:space="preserve"> </w:t>
      </w:r>
      <w:r w:rsidR="002B6E51">
        <w:t xml:space="preserve">Σε </w:t>
      </w:r>
      <w:r w:rsidR="002B6E51">
        <w:lastRenderedPageBreak/>
        <w:t xml:space="preserve">περίπτωση που οι δικαιούχοι </w:t>
      </w:r>
      <w:r w:rsidR="002F4208">
        <w:t xml:space="preserve">διατηρούν και ιστοσελίδα, θα πρέπει και εκεί να τοποθετήσουν την </w:t>
      </w:r>
      <w:r w:rsidR="002F4208" w:rsidRPr="00DE4524">
        <w:t>ισοδύναμη ηλεκτρονική εικόνα</w:t>
      </w:r>
      <w:r w:rsidR="002F4208">
        <w:t xml:space="preserve"> της αφίσας. </w:t>
      </w:r>
    </w:p>
    <w:p w14:paraId="244664B8" w14:textId="77777777" w:rsidR="002B6E51" w:rsidRDefault="002B6E51" w:rsidP="00CA353C">
      <w:pPr>
        <w:pStyle w:val="a6"/>
        <w:ind w:left="360"/>
      </w:pPr>
    </w:p>
    <w:p w14:paraId="263FE172" w14:textId="5005A7CD" w:rsidR="002F4208" w:rsidRPr="00197AF7" w:rsidRDefault="002F4208" w:rsidP="00CA353C">
      <w:pPr>
        <w:pStyle w:val="a6"/>
        <w:ind w:left="360"/>
      </w:pPr>
      <w:r>
        <w:t xml:space="preserve">Για να δημιουργήσετε αφίσα, μεταβαίνετε στην ηλεκτρονική εφαρμογή </w:t>
      </w:r>
      <w:r w:rsidRPr="00960D3A">
        <w:rPr>
          <w:color w:val="00B0F0"/>
          <w:lang w:val="en-US"/>
        </w:rPr>
        <w:t>Online</w:t>
      </w:r>
      <w:r w:rsidRPr="00960D3A">
        <w:rPr>
          <w:color w:val="00B0F0"/>
        </w:rPr>
        <w:t xml:space="preserve"> </w:t>
      </w:r>
      <w:r w:rsidRPr="00960D3A">
        <w:rPr>
          <w:color w:val="00B0F0"/>
          <w:lang w:val="en-US"/>
        </w:rPr>
        <w:t>Generator</w:t>
      </w:r>
      <w:r w:rsidRPr="002F4208">
        <w:t xml:space="preserve">. </w:t>
      </w:r>
    </w:p>
    <w:p w14:paraId="098AEC4D" w14:textId="3346D170" w:rsidR="002F4208" w:rsidRDefault="002F4208" w:rsidP="00CA353C">
      <w:pPr>
        <w:pStyle w:val="a6"/>
        <w:numPr>
          <w:ilvl w:val="0"/>
          <w:numId w:val="3"/>
        </w:numPr>
        <w:ind w:left="1080"/>
      </w:pPr>
      <w:r>
        <w:t xml:space="preserve">Δείτε </w:t>
      </w:r>
      <w:r w:rsidRPr="00960D3A">
        <w:rPr>
          <w:color w:val="00B0F0"/>
        </w:rPr>
        <w:t xml:space="preserve">οδηγίες χρήσης </w:t>
      </w:r>
      <w:r>
        <w:t>της εφαρμογής.</w:t>
      </w:r>
    </w:p>
    <w:p w14:paraId="513D493A" w14:textId="78560536" w:rsidR="002F4208" w:rsidRDefault="002F4208" w:rsidP="00CA353C">
      <w:pPr>
        <w:pStyle w:val="a6"/>
        <w:numPr>
          <w:ilvl w:val="0"/>
          <w:numId w:val="3"/>
        </w:numPr>
        <w:ind w:left="1080"/>
      </w:pPr>
      <w:r>
        <w:t xml:space="preserve">Δείτε </w:t>
      </w:r>
      <w:r w:rsidRPr="00960D3A">
        <w:rPr>
          <w:color w:val="00B0F0"/>
        </w:rPr>
        <w:t>εικαστικό δείγμα αφίσας</w:t>
      </w:r>
      <w:r>
        <w:t>.</w:t>
      </w:r>
    </w:p>
    <w:p w14:paraId="344645AF" w14:textId="77777777" w:rsidR="003223FA" w:rsidRDefault="003223FA" w:rsidP="003223FA"/>
    <w:p w14:paraId="192D3E67" w14:textId="59EB8A3F" w:rsidR="002F4208" w:rsidRDefault="002F4208" w:rsidP="002F4208">
      <w:r w:rsidRPr="006A0ED1">
        <w:rPr>
          <w:u w:val="single"/>
        </w:rPr>
        <w:t xml:space="preserve">Σε πράξεις που </w:t>
      </w:r>
      <w:r w:rsidR="003223FA" w:rsidRPr="006A0ED1">
        <w:rPr>
          <w:u w:val="single"/>
        </w:rPr>
        <w:t>χρηματοδοτούνται</w:t>
      </w:r>
      <w:r w:rsidRPr="006A0ED1">
        <w:rPr>
          <w:u w:val="single"/>
        </w:rPr>
        <w:t xml:space="preserve"> από το ΕΤΠΑ </w:t>
      </w:r>
      <w:r w:rsidR="003223FA" w:rsidRPr="006A0ED1">
        <w:rPr>
          <w:u w:val="single"/>
        </w:rPr>
        <w:t xml:space="preserve">με </w:t>
      </w:r>
      <w:r w:rsidRPr="006A0ED1">
        <w:rPr>
          <w:u w:val="single"/>
        </w:rPr>
        <w:t>συνολικό κόστος </w:t>
      </w:r>
      <w:r w:rsidR="003223FA" w:rsidRPr="006A0ED1">
        <w:rPr>
          <w:u w:val="single"/>
        </w:rPr>
        <w:t>άνω των</w:t>
      </w:r>
      <w:r w:rsidRPr="006A0ED1">
        <w:rPr>
          <w:u w:val="single"/>
        </w:rPr>
        <w:t xml:space="preserve"> 500.000,00 </w:t>
      </w:r>
      <w:r w:rsidR="003223FA" w:rsidRPr="006A0ED1">
        <w:rPr>
          <w:u w:val="single"/>
        </w:rPr>
        <w:t>€</w:t>
      </w:r>
      <w:r>
        <w:t xml:space="preserve">, θα πρέπει να τοποθετηθεί </w:t>
      </w:r>
      <w:r w:rsidRPr="00DE4524">
        <w:t xml:space="preserve">ανθεκτική πλάκα ή πινακίδα, </w:t>
      </w:r>
      <w:r>
        <w:t>ευδιάκριτ</w:t>
      </w:r>
      <w:r w:rsidR="003223FA">
        <w:t>ες</w:t>
      </w:r>
      <w:r>
        <w:t xml:space="preserve"> στο</w:t>
      </w:r>
      <w:r w:rsidRPr="00DE4524">
        <w:t xml:space="preserve"> κοινό, </w:t>
      </w:r>
      <w:r w:rsidR="003223FA" w:rsidRPr="003223FA">
        <w:t xml:space="preserve">οι οποίες παρουσιάζουν το έμβλημα </w:t>
      </w:r>
      <w:r w:rsidR="003223FA">
        <w:t>της ΕΕ</w:t>
      </w:r>
      <w:r w:rsidR="003223FA" w:rsidRPr="003223FA">
        <w:t xml:space="preserve"> σύμφωνα με τα τεχνικά χαρακτηριστικά που καθορίζονται στο παράρτημα ΙΧ του Καν</w:t>
      </w:r>
      <w:r w:rsidR="003223FA">
        <w:t xml:space="preserve">. </w:t>
      </w:r>
      <w:r w:rsidR="003223FA" w:rsidRPr="00DE4524">
        <w:t>1060/2021</w:t>
      </w:r>
      <w:r w:rsidR="003223FA">
        <w:t xml:space="preserve">, </w:t>
      </w:r>
      <w:r w:rsidRPr="00DE4524">
        <w:t>αμέσως μόλις ξεκινήσει η φυσική υλοποίηση πράξεων που περιλαμβάν</w:t>
      </w:r>
      <w:r w:rsidR="003223FA">
        <w:t>ει</w:t>
      </w:r>
      <w:r w:rsidRPr="00DE4524">
        <w:t xml:space="preserve"> φυσικές επενδύσεις ή μόλις εγκατασταθεί </w:t>
      </w:r>
      <w:r w:rsidR="003223FA">
        <w:t xml:space="preserve">ο </w:t>
      </w:r>
      <w:r w:rsidRPr="00DE4524">
        <w:t>εξοπλισμός που έχει αγοραστεί</w:t>
      </w:r>
      <w:r>
        <w:t xml:space="preserve">. </w:t>
      </w:r>
    </w:p>
    <w:p w14:paraId="05D49DCB" w14:textId="77777777" w:rsidR="003223FA" w:rsidRPr="003223FA" w:rsidRDefault="003223FA" w:rsidP="003223FA">
      <w:r>
        <w:t xml:space="preserve">Για τη δημιουργία πλακών ή πινακίδων, μεταβαίνετε στην ηλεκτρονική εφαρμογή </w:t>
      </w:r>
      <w:r w:rsidRPr="006A0ED1">
        <w:rPr>
          <w:color w:val="00B0F0"/>
          <w:lang w:val="en-US"/>
        </w:rPr>
        <w:t>Online</w:t>
      </w:r>
      <w:r w:rsidRPr="006A0ED1">
        <w:rPr>
          <w:color w:val="00B0F0"/>
        </w:rPr>
        <w:t xml:space="preserve"> </w:t>
      </w:r>
      <w:r w:rsidRPr="006A0ED1">
        <w:rPr>
          <w:color w:val="00B0F0"/>
          <w:lang w:val="en-US"/>
        </w:rPr>
        <w:t>Generator</w:t>
      </w:r>
      <w:r w:rsidRPr="002F4208">
        <w:t xml:space="preserve">. </w:t>
      </w:r>
    </w:p>
    <w:p w14:paraId="066A4CAB" w14:textId="2976163C" w:rsidR="00DE4524" w:rsidRPr="00DE4524" w:rsidRDefault="00DE4524" w:rsidP="00DE4524"/>
    <w:p w14:paraId="370BFE82" w14:textId="271CB29F" w:rsidR="00DE4524" w:rsidRPr="00DE4524" w:rsidRDefault="00DE4524" w:rsidP="00DE4524">
      <w:r w:rsidRPr="00DE4524">
        <w:rPr>
          <w:noProof/>
        </w:rPr>
        <w:drawing>
          <wp:inline distT="0" distB="0" distL="0" distR="0" wp14:anchorId="211C7A78" wp14:editId="32C41314">
            <wp:extent cx="190500" cy="190500"/>
            <wp:effectExtent l="0" t="0" r="0" b="0"/>
            <wp:docPr id="1576743560" name="Εικόνα 2" descr="enlighte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lighten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E4524">
        <w:t>  </w:t>
      </w:r>
      <w:r w:rsidRPr="00DE4524">
        <w:rPr>
          <w:u w:val="single"/>
        </w:rPr>
        <w:t>Σημαντικές επισημάνσεις:</w:t>
      </w:r>
    </w:p>
    <w:p w14:paraId="622F9884" w14:textId="3F6313E1" w:rsidR="00DE4524" w:rsidRPr="006A0ED1" w:rsidRDefault="00DE4524" w:rsidP="00DE4524">
      <w:pPr>
        <w:numPr>
          <w:ilvl w:val="0"/>
          <w:numId w:val="2"/>
        </w:numPr>
        <w:rPr>
          <w:color w:val="00B0F0"/>
        </w:rPr>
      </w:pPr>
      <w:r w:rsidRPr="00DE4524">
        <w:t>Σε περίπτωση που οποιοσδήποτε εμπλεκόμενος φορέας αποφασίσει να υλοποιήσει διαφημιστικές ή ενημερωτικές δραστηριότητες σχετικές με συγχρηματοδοτούμενες πράξεις, ακόμα κι αν τις καλύπτει με δική του χρηματοδότηση, οφείλει να τηρήσει </w:t>
      </w:r>
      <w:r w:rsidRPr="00DE4524">
        <w:rPr>
          <w:b/>
          <w:bCs/>
          <w:u w:val="single"/>
        </w:rPr>
        <w:t>τις ίδιες υποχρεώσεις</w:t>
      </w:r>
      <w:r w:rsidRPr="00DE4524">
        <w:t> </w:t>
      </w:r>
      <w:r w:rsidR="002B6E51">
        <w:t>σχετικά με</w:t>
      </w:r>
      <w:r w:rsidRPr="00DE4524">
        <w:t xml:space="preserve"> τη σηματοδότηση και τις εκφωνήσεις των μηνυμάτων</w:t>
      </w:r>
      <w:r w:rsidR="002B6E51">
        <w:t>,</w:t>
      </w:r>
      <w:r w:rsidRPr="00DE4524">
        <w:t xml:space="preserve"> σύμφωνα με τον </w:t>
      </w:r>
      <w:r w:rsidRPr="006A0ED1">
        <w:rPr>
          <w:color w:val="00B0F0"/>
        </w:rPr>
        <w:t>Οδηγό Επικοινωνίας του ΕΣΠΑ 2021-2027.</w:t>
      </w:r>
    </w:p>
    <w:p w14:paraId="56FAF13E" w14:textId="77777777" w:rsidR="00DE4524" w:rsidRPr="00DE4524" w:rsidRDefault="00DE4524" w:rsidP="00DE4524">
      <w:pPr>
        <w:numPr>
          <w:ilvl w:val="0"/>
          <w:numId w:val="2"/>
        </w:numPr>
      </w:pPr>
      <w:r w:rsidRPr="00DE4524">
        <w:t>Αν ο δικαιούχος δεν συμμορφώνεται με τις υποχρεώσεις του, σύμφωνα με το άρθρο 47 ή τις παραγράφους 1 και 2 του άρθρου 50, και εφόσον δεν έχουν εφαρμοστεί διορθωτικά μέτρα, η Διαχειριστική Αρχή εφαρμόζει μέτρα λαμβάνοντας υπόψη την αρχή της αναλογικότητας, </w:t>
      </w:r>
      <w:r w:rsidRPr="00DE4524">
        <w:rPr>
          <w:b/>
          <w:bCs/>
          <w:u w:val="single"/>
        </w:rPr>
        <w:t>παρακρατώντας έως και 3%</w:t>
      </w:r>
      <w:r w:rsidRPr="00DE4524">
        <w:t> της χρηματοδότησης για τη συγκεκριμένη πράξη.</w:t>
      </w:r>
    </w:p>
    <w:p w14:paraId="7405C9F0" w14:textId="77777777" w:rsidR="00DE4524" w:rsidRPr="00DE4524" w:rsidRDefault="00DE4524" w:rsidP="00DE4524">
      <w:r w:rsidRPr="00DE4524">
        <w:t> </w:t>
      </w:r>
    </w:p>
    <w:p w14:paraId="1D20E40A" w14:textId="77777777" w:rsidR="00DE4524" w:rsidRPr="006A0ED1" w:rsidRDefault="00DE4524" w:rsidP="00DE4524">
      <w:pPr>
        <w:rPr>
          <w:b/>
          <w:bCs/>
        </w:rPr>
      </w:pPr>
      <w:r w:rsidRPr="006A0ED1">
        <w:rPr>
          <w:b/>
          <w:bCs/>
        </w:rPr>
        <w:t>Η ενιαία σηματοδότηση σε όλες τις εφαρμογές και ενέργειες προβολής και επικοινωνίας συμβάλει στην αναγνώριση των έργων και των δράσεων που συγχρηματοδοτούνται από την Ευρωπαϊκή Ένωση και την Ελλάδα, προς όφελος των πολιτών.</w:t>
      </w:r>
    </w:p>
    <w:p w14:paraId="277D0EF3" w14:textId="77777777" w:rsidR="006A0ED1" w:rsidRDefault="006A0ED1" w:rsidP="00DE4524"/>
    <w:p w14:paraId="524DDCAA" w14:textId="5A6D51BE" w:rsidR="00DE4524" w:rsidRPr="00DE4524" w:rsidRDefault="00DE4524" w:rsidP="00DE4524">
      <w:r w:rsidRPr="00DE4524">
        <w:t>Για οποιαδήποτε διευκρίνιση, μπορείτε να επικοινωνήσετε με την </w:t>
      </w:r>
      <w:r w:rsidRPr="006A0ED1">
        <w:rPr>
          <w:color w:val="00B0F0"/>
        </w:rPr>
        <w:t>Κεντρική Μονάδα ΕΦΕΠΑΕ</w:t>
      </w:r>
      <w:r w:rsidRPr="00DE4524">
        <w:t> ή με την </w:t>
      </w:r>
      <w:r w:rsidRPr="006A0ED1">
        <w:t xml:space="preserve">αρμόδια </w:t>
      </w:r>
      <w:r w:rsidRPr="006A0ED1">
        <w:rPr>
          <w:color w:val="00B0F0"/>
        </w:rPr>
        <w:t>Περιφερειακή Μονάδα του ΕΦΕΠΑΕ</w:t>
      </w:r>
      <w:r w:rsidRPr="00DE4524">
        <w:t>, ανάλογα με τον τόπο υλοποίησης της επένδυσης.</w:t>
      </w:r>
    </w:p>
    <w:p w14:paraId="1B59BCD4" w14:textId="77777777" w:rsidR="00C83CDD" w:rsidRDefault="00C83CDD"/>
    <w:sectPr w:rsidR="00C83CD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9131B"/>
    <w:multiLevelType w:val="multilevel"/>
    <w:tmpl w:val="6172EE24"/>
    <w:lvl w:ilvl="0">
      <w:start w:val="1"/>
      <w:numFmt w:val="decimal"/>
      <w:lvlText w:val="%1."/>
      <w:lvlJc w:val="left"/>
      <w:pPr>
        <w:tabs>
          <w:tab w:val="num" w:pos="720"/>
        </w:tabs>
        <w:ind w:left="720" w:hanging="360"/>
      </w:pPr>
      <w:rPr>
        <w:i w:val="0"/>
        <w:i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CA27E6"/>
    <w:multiLevelType w:val="hybridMultilevel"/>
    <w:tmpl w:val="C23E758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73380D44"/>
    <w:multiLevelType w:val="multilevel"/>
    <w:tmpl w:val="36DCDE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128664657">
    <w:abstractNumId w:val="0"/>
  </w:num>
  <w:num w:numId="2" w16cid:durableId="1826048356">
    <w:abstractNumId w:val="2"/>
  </w:num>
  <w:num w:numId="3" w16cid:durableId="2041735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524"/>
    <w:rsid w:val="00197AF7"/>
    <w:rsid w:val="002464CA"/>
    <w:rsid w:val="002B6E51"/>
    <w:rsid w:val="002D07A3"/>
    <w:rsid w:val="002F4208"/>
    <w:rsid w:val="003223FA"/>
    <w:rsid w:val="00670BDF"/>
    <w:rsid w:val="006A0ED1"/>
    <w:rsid w:val="00721DB2"/>
    <w:rsid w:val="00960D3A"/>
    <w:rsid w:val="00A34246"/>
    <w:rsid w:val="00A65D89"/>
    <w:rsid w:val="00AF615E"/>
    <w:rsid w:val="00C83CDD"/>
    <w:rsid w:val="00CA353C"/>
    <w:rsid w:val="00D82F54"/>
    <w:rsid w:val="00DE4524"/>
    <w:rsid w:val="00EA26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F097B"/>
  <w15:chartTrackingRefBased/>
  <w15:docId w15:val="{492531BF-3ACF-4471-BDAE-4E3643FB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E45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E45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E452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E452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E452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E452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E452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E452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E452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E452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E452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E452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E452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E452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E452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E452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E452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E4524"/>
    <w:rPr>
      <w:rFonts w:eastAsiaTheme="majorEastAsia" w:cstheme="majorBidi"/>
      <w:color w:val="272727" w:themeColor="text1" w:themeTint="D8"/>
    </w:rPr>
  </w:style>
  <w:style w:type="paragraph" w:styleId="a3">
    <w:name w:val="Title"/>
    <w:basedOn w:val="a"/>
    <w:next w:val="a"/>
    <w:link w:val="Char"/>
    <w:uiPriority w:val="10"/>
    <w:qFormat/>
    <w:rsid w:val="00DE45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E452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E452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E452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E4524"/>
    <w:pPr>
      <w:spacing w:before="160"/>
      <w:jc w:val="center"/>
    </w:pPr>
    <w:rPr>
      <w:i/>
      <w:iCs/>
      <w:color w:val="404040" w:themeColor="text1" w:themeTint="BF"/>
    </w:rPr>
  </w:style>
  <w:style w:type="character" w:customStyle="1" w:styleId="Char1">
    <w:name w:val="Απόσπασμα Char"/>
    <w:basedOn w:val="a0"/>
    <w:link w:val="a5"/>
    <w:uiPriority w:val="29"/>
    <w:rsid w:val="00DE4524"/>
    <w:rPr>
      <w:i/>
      <w:iCs/>
      <w:color w:val="404040" w:themeColor="text1" w:themeTint="BF"/>
    </w:rPr>
  </w:style>
  <w:style w:type="paragraph" w:styleId="a6">
    <w:name w:val="List Paragraph"/>
    <w:basedOn w:val="a"/>
    <w:uiPriority w:val="34"/>
    <w:qFormat/>
    <w:rsid w:val="00DE4524"/>
    <w:pPr>
      <w:ind w:left="720"/>
      <w:contextualSpacing/>
    </w:pPr>
  </w:style>
  <w:style w:type="character" w:styleId="a7">
    <w:name w:val="Intense Emphasis"/>
    <w:basedOn w:val="a0"/>
    <w:uiPriority w:val="21"/>
    <w:qFormat/>
    <w:rsid w:val="00DE4524"/>
    <w:rPr>
      <w:i/>
      <w:iCs/>
      <w:color w:val="0F4761" w:themeColor="accent1" w:themeShade="BF"/>
    </w:rPr>
  </w:style>
  <w:style w:type="paragraph" w:styleId="a8">
    <w:name w:val="Intense Quote"/>
    <w:basedOn w:val="a"/>
    <w:next w:val="a"/>
    <w:link w:val="Char2"/>
    <w:uiPriority w:val="30"/>
    <w:qFormat/>
    <w:rsid w:val="00DE45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E4524"/>
    <w:rPr>
      <w:i/>
      <w:iCs/>
      <w:color w:val="0F4761" w:themeColor="accent1" w:themeShade="BF"/>
    </w:rPr>
  </w:style>
  <w:style w:type="character" w:styleId="a9">
    <w:name w:val="Intense Reference"/>
    <w:basedOn w:val="a0"/>
    <w:uiPriority w:val="32"/>
    <w:qFormat/>
    <w:rsid w:val="00DE4524"/>
    <w:rPr>
      <w:b/>
      <w:bCs/>
      <w:smallCaps/>
      <w:color w:val="0F4761" w:themeColor="accent1" w:themeShade="BF"/>
      <w:spacing w:val="5"/>
    </w:rPr>
  </w:style>
  <w:style w:type="character" w:styleId="-">
    <w:name w:val="Hyperlink"/>
    <w:basedOn w:val="a0"/>
    <w:uiPriority w:val="99"/>
    <w:unhideWhenUsed/>
    <w:rsid w:val="00DE4524"/>
    <w:rPr>
      <w:color w:val="467886" w:themeColor="hyperlink"/>
      <w:u w:val="single"/>
    </w:rPr>
  </w:style>
  <w:style w:type="character" w:styleId="aa">
    <w:name w:val="Unresolved Mention"/>
    <w:basedOn w:val="a0"/>
    <w:uiPriority w:val="99"/>
    <w:semiHidden/>
    <w:unhideWhenUsed/>
    <w:rsid w:val="00DE4524"/>
    <w:rPr>
      <w:color w:val="605E5C"/>
      <w:shd w:val="clear" w:color="auto" w:fill="E1DFDD"/>
    </w:rPr>
  </w:style>
  <w:style w:type="character" w:styleId="-0">
    <w:name w:val="FollowedHyperlink"/>
    <w:basedOn w:val="a0"/>
    <w:uiPriority w:val="99"/>
    <w:semiHidden/>
    <w:unhideWhenUsed/>
    <w:rsid w:val="00197AF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313651">
      <w:bodyDiv w:val="1"/>
      <w:marLeft w:val="0"/>
      <w:marRight w:val="0"/>
      <w:marTop w:val="0"/>
      <w:marBottom w:val="0"/>
      <w:divBdr>
        <w:top w:val="none" w:sz="0" w:space="0" w:color="auto"/>
        <w:left w:val="none" w:sz="0" w:space="0" w:color="auto"/>
        <w:bottom w:val="none" w:sz="0" w:space="0" w:color="auto"/>
        <w:right w:val="none" w:sz="0" w:space="0" w:color="auto"/>
      </w:divBdr>
    </w:div>
    <w:div w:id="104702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758</Words>
  <Characters>4099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ΕΦΕΠΑΕ</dc:creator>
  <cp:keywords/>
  <dc:description/>
  <cp:lastModifiedBy>ΣΤΑΥΡΙΝΑΔΗ ΧΡΙΣΤΙΝΑ</cp:lastModifiedBy>
  <cp:revision>3</cp:revision>
  <dcterms:created xsi:type="dcterms:W3CDTF">2025-02-26T10:02:00Z</dcterms:created>
  <dcterms:modified xsi:type="dcterms:W3CDTF">2025-03-05T15:18:00Z</dcterms:modified>
</cp:coreProperties>
</file>